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7A8" w:rsidRPr="005E40B7" w:rsidRDefault="00A607A8" w:rsidP="00A607A8">
      <w:pPr>
        <w:pStyle w:val="Hlavika"/>
        <w:pBdr>
          <w:bottom w:val="thickThinSmallGap" w:sz="24" w:space="1" w:color="622423"/>
        </w:pBdr>
        <w:spacing w:line="276" w:lineRule="auto"/>
        <w:jc w:val="center"/>
        <w:rPr>
          <w:b/>
          <w:sz w:val="28"/>
          <w:szCs w:val="28"/>
          <w:lang w:eastAsia="sk-SK"/>
        </w:rPr>
      </w:pPr>
      <w:r w:rsidRPr="005E40B7">
        <w:rPr>
          <w:b/>
          <w:sz w:val="28"/>
          <w:szCs w:val="28"/>
          <w:lang w:eastAsia="sk-SK"/>
        </w:rPr>
        <w:t xml:space="preserve">Centrum </w:t>
      </w:r>
      <w:proofErr w:type="spellStart"/>
      <w:r w:rsidRPr="005E40B7">
        <w:rPr>
          <w:b/>
          <w:sz w:val="28"/>
          <w:szCs w:val="28"/>
          <w:lang w:eastAsia="sk-SK"/>
        </w:rPr>
        <w:t>poradenstva</w:t>
      </w:r>
      <w:proofErr w:type="spellEnd"/>
      <w:r w:rsidRPr="005E40B7">
        <w:rPr>
          <w:b/>
          <w:sz w:val="28"/>
          <w:szCs w:val="28"/>
          <w:lang w:eastAsia="sk-SK"/>
        </w:rPr>
        <w:t xml:space="preserve"> a </w:t>
      </w:r>
      <w:proofErr w:type="spellStart"/>
      <w:r w:rsidRPr="005E40B7">
        <w:rPr>
          <w:b/>
          <w:sz w:val="28"/>
          <w:szCs w:val="28"/>
          <w:lang w:eastAsia="sk-SK"/>
        </w:rPr>
        <w:t>prevencie</w:t>
      </w:r>
      <w:proofErr w:type="spellEnd"/>
      <w:r w:rsidRPr="005E40B7">
        <w:rPr>
          <w:b/>
          <w:sz w:val="28"/>
          <w:szCs w:val="28"/>
          <w:lang w:eastAsia="sk-SK"/>
        </w:rPr>
        <w:t xml:space="preserve">, </w:t>
      </w:r>
      <w:proofErr w:type="spellStart"/>
      <w:r>
        <w:rPr>
          <w:b/>
          <w:sz w:val="28"/>
          <w:szCs w:val="28"/>
          <w:lang w:eastAsia="sk-SK"/>
        </w:rPr>
        <w:t>Komenského</w:t>
      </w:r>
      <w:proofErr w:type="spellEnd"/>
      <w:r>
        <w:rPr>
          <w:b/>
          <w:sz w:val="28"/>
          <w:szCs w:val="28"/>
          <w:lang w:eastAsia="sk-SK"/>
        </w:rPr>
        <w:t xml:space="preserve"> 106/2</w:t>
      </w:r>
      <w:proofErr w:type="gramStart"/>
      <w:r w:rsidRPr="005E40B7">
        <w:rPr>
          <w:b/>
          <w:sz w:val="28"/>
          <w:szCs w:val="28"/>
          <w:lang w:eastAsia="sk-SK"/>
        </w:rPr>
        <w:t xml:space="preserve">,  </w:t>
      </w:r>
      <w:proofErr w:type="spellStart"/>
      <w:r>
        <w:rPr>
          <w:b/>
          <w:sz w:val="28"/>
          <w:szCs w:val="28"/>
          <w:lang w:eastAsia="sk-SK"/>
        </w:rPr>
        <w:t>Považská</w:t>
      </w:r>
      <w:proofErr w:type="spellEnd"/>
      <w:proofErr w:type="gramEnd"/>
      <w:r>
        <w:rPr>
          <w:b/>
          <w:sz w:val="28"/>
          <w:szCs w:val="28"/>
          <w:lang w:eastAsia="sk-SK"/>
        </w:rPr>
        <w:t xml:space="preserve"> </w:t>
      </w:r>
      <w:proofErr w:type="spellStart"/>
      <w:r>
        <w:rPr>
          <w:b/>
          <w:sz w:val="28"/>
          <w:szCs w:val="28"/>
          <w:lang w:eastAsia="sk-SK"/>
        </w:rPr>
        <w:t>Bystrica</w:t>
      </w:r>
      <w:proofErr w:type="spellEnd"/>
      <w:r w:rsidRPr="005E40B7">
        <w:rPr>
          <w:b/>
          <w:sz w:val="28"/>
          <w:szCs w:val="28"/>
          <w:lang w:eastAsia="sk-SK"/>
        </w:rPr>
        <w:t xml:space="preserve">       </w:t>
      </w: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607A8" w:rsidRPr="005E40B7" w:rsidRDefault="00A607A8" w:rsidP="00A607A8">
      <w:pPr>
        <w:pStyle w:val="Hlavika"/>
        <w:spacing w:line="276" w:lineRule="auto"/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E40B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607A8" w:rsidRPr="005E40B7" w:rsidRDefault="00A607A8" w:rsidP="00A607A8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607A8" w:rsidRPr="005E40B7" w:rsidRDefault="00A607A8" w:rsidP="00A607A8">
      <w:pPr>
        <w:pStyle w:val="Default"/>
        <w:spacing w:line="276" w:lineRule="auto"/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</w:rPr>
      </w:pPr>
      <w:r w:rsidRPr="005E40B7">
        <w:rPr>
          <w:rFonts w:ascii="Times New Roman" w:hAnsi="Times New Roman" w:cs="Times New Roman"/>
        </w:rPr>
        <w:t xml:space="preserve"> </w:t>
      </w:r>
      <w:r w:rsidRPr="005E40B7">
        <w:rPr>
          <w:rFonts w:ascii="Times New Roman" w:hAnsi="Times New Roman" w:cs="Times New Roman"/>
          <w:b/>
          <w:bCs/>
          <w:sz w:val="32"/>
          <w:szCs w:val="32"/>
        </w:rPr>
        <w:t>Smernica o postupe pri oznamovaní protispoločenskej činnosti</w:t>
      </w: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5E40B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5E40B7">
        <w:rPr>
          <w:rFonts w:ascii="Times New Roman" w:hAnsi="Times New Roman" w:cs="Times New Roman"/>
          <w:sz w:val="32"/>
          <w:szCs w:val="32"/>
        </w:rPr>
        <w:t xml:space="preserve">        číslo 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5E40B7">
        <w:rPr>
          <w:rFonts w:ascii="Times New Roman" w:hAnsi="Times New Roman" w:cs="Times New Roman"/>
          <w:sz w:val="28"/>
          <w:szCs w:val="28"/>
        </w:rPr>
        <w:t xml:space="preserve"> </w:t>
      </w:r>
      <w:r w:rsidRPr="005E40B7">
        <w:rPr>
          <w:rFonts w:ascii="Times New Roman" w:hAnsi="Times New Roman" w:cs="Times New Roman"/>
          <w:sz w:val="32"/>
          <w:szCs w:val="32"/>
        </w:rPr>
        <w:t>/ 2023</w:t>
      </w: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jc w:val="both"/>
        <w:rPr>
          <w:rFonts w:ascii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jc w:val="both"/>
        <w:rPr>
          <w:rFonts w:ascii="Times New Roman" w:hAnsi="Times New Roman" w:cs="Times New Roman"/>
        </w:rPr>
      </w:pPr>
    </w:p>
    <w:p w:rsidR="00A607A8" w:rsidRDefault="00A607A8" w:rsidP="00A607A8">
      <w:pPr>
        <w:spacing w:line="276" w:lineRule="auto"/>
        <w:ind w:left="450"/>
        <w:jc w:val="center"/>
        <w:rPr>
          <w:rFonts w:ascii="Times New Roman" w:hAnsi="Times New Roman" w:cs="Times New Roman"/>
          <w:sz w:val="28"/>
          <w:szCs w:val="28"/>
        </w:rPr>
      </w:pPr>
    </w:p>
    <w:p w:rsidR="00A607A8" w:rsidRDefault="00A607A8" w:rsidP="00A607A8">
      <w:pPr>
        <w:spacing w:line="276" w:lineRule="auto"/>
        <w:ind w:left="450"/>
        <w:jc w:val="center"/>
        <w:rPr>
          <w:rFonts w:ascii="Times New Roman" w:hAnsi="Times New Roman" w:cs="Times New Roman"/>
          <w:sz w:val="28"/>
          <w:szCs w:val="28"/>
        </w:rPr>
      </w:pPr>
    </w:p>
    <w:p w:rsidR="00A607A8" w:rsidRDefault="00A607A8" w:rsidP="00A607A8">
      <w:pPr>
        <w:spacing w:line="276" w:lineRule="auto"/>
        <w:ind w:left="450"/>
        <w:jc w:val="center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jc w:val="center"/>
        <w:rPr>
          <w:rFonts w:ascii="Times New Roman" w:hAnsi="Times New Roman" w:cs="Times New Roman"/>
          <w:sz w:val="28"/>
          <w:szCs w:val="28"/>
        </w:rPr>
      </w:pPr>
      <w:r w:rsidRPr="005E40B7">
        <w:rPr>
          <w:rFonts w:ascii="Times New Roman" w:hAnsi="Times New Roman" w:cs="Times New Roman"/>
          <w:sz w:val="28"/>
          <w:szCs w:val="28"/>
        </w:rPr>
        <w:t>Smernica nadobúda platnosť a účinnosť dňom vydania</w:t>
      </w: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  <w:r w:rsidRPr="005E40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Schválila</w:t>
      </w: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  <w:r w:rsidRPr="005E40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Mgr. Katarína Tomanová</w:t>
      </w: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</w:rPr>
      </w:pPr>
      <w:r w:rsidRPr="005E40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riaditeľka CPP</w:t>
      </w: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A607A8" w:rsidRPr="005E40B7" w:rsidRDefault="00A607A8" w:rsidP="00A607A8">
      <w:pPr>
        <w:spacing w:line="276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5E40B7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5E40B7">
        <w:rPr>
          <w:rFonts w:ascii="Times New Roman" w:hAnsi="Times New Roman" w:cs="Times New Roman"/>
          <w:sz w:val="24"/>
          <w:szCs w:val="24"/>
        </w:rPr>
        <w:t>Dátum vydania: 01. 09. 2023</w:t>
      </w: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sz w:val="24"/>
        </w:rPr>
      </w:pPr>
    </w:p>
    <w:p w:rsidR="00A607A8" w:rsidRPr="00071AF6" w:rsidRDefault="00A607A8" w:rsidP="00A607A8">
      <w:pPr>
        <w:pStyle w:val="Default"/>
        <w:spacing w:line="276" w:lineRule="auto"/>
        <w:ind w:firstLine="720"/>
        <w:jc w:val="both"/>
      </w:pPr>
      <w:bookmarkStart w:id="0" w:name="page2"/>
      <w:bookmarkStart w:id="1" w:name="page3"/>
      <w:bookmarkEnd w:id="0"/>
      <w:bookmarkEnd w:id="1"/>
      <w:r>
        <w:lastRenderedPageBreak/>
        <w:t>Ri</w:t>
      </w:r>
      <w:r w:rsidRPr="00071AF6">
        <w:t>aditeľ</w:t>
      </w:r>
      <w:r>
        <w:t>ka</w:t>
      </w:r>
      <w:r w:rsidRPr="00071AF6">
        <w:t xml:space="preserve"> centra v súlade s ustanovením § 10 ods. 8 zákona č. 54/2019 Z. z. o ochrane oznamovateľov protispoločenskej činnosti a o zmene a doplnení niektorých zákonov (ďalej len „zákon o ochrane oznamovateľov protispoločenskej činnosti“) vydáva túto smernicu: </w:t>
      </w:r>
    </w:p>
    <w:p w:rsidR="00A607A8" w:rsidRPr="00071AF6" w:rsidRDefault="00A607A8" w:rsidP="00A607A8">
      <w:pPr>
        <w:pStyle w:val="Default"/>
        <w:spacing w:line="276" w:lineRule="auto"/>
        <w:rPr>
          <w:b/>
          <w:bCs/>
        </w:rPr>
      </w:pPr>
    </w:p>
    <w:p w:rsidR="00A607A8" w:rsidRDefault="00A607A8" w:rsidP="00A607A8">
      <w:pPr>
        <w:pStyle w:val="Default"/>
        <w:spacing w:line="276" w:lineRule="auto"/>
        <w:rPr>
          <w:b/>
          <w:bCs/>
          <w:sz w:val="28"/>
          <w:szCs w:val="28"/>
        </w:rPr>
      </w:pPr>
    </w:p>
    <w:p w:rsidR="00A607A8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607A8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607A8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607A8" w:rsidRPr="005E40B7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E40B7">
        <w:rPr>
          <w:b/>
          <w:bCs/>
          <w:sz w:val="28"/>
          <w:szCs w:val="28"/>
        </w:rPr>
        <w:t>Smernica o postupe pri oznamovaní protispoločenskej činnosti</w:t>
      </w:r>
    </w:p>
    <w:p w:rsidR="00A607A8" w:rsidRPr="005E40B7" w:rsidRDefault="00A607A8" w:rsidP="00A607A8">
      <w:pPr>
        <w:pStyle w:val="Default"/>
        <w:spacing w:line="276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číslo 5/2023</w:t>
      </w:r>
    </w:p>
    <w:p w:rsidR="00A607A8" w:rsidRPr="005E40B7" w:rsidRDefault="00A607A8" w:rsidP="00A607A8">
      <w:pPr>
        <w:pStyle w:val="Default"/>
        <w:spacing w:line="276" w:lineRule="auto"/>
        <w:rPr>
          <w:b/>
          <w:bCs/>
          <w:sz w:val="23"/>
          <w:szCs w:val="23"/>
        </w:rPr>
      </w:pPr>
    </w:p>
    <w:p w:rsidR="00A607A8" w:rsidRPr="005E40B7" w:rsidRDefault="00A607A8" w:rsidP="00A607A8">
      <w:pPr>
        <w:pStyle w:val="Default"/>
        <w:spacing w:line="276" w:lineRule="auto"/>
        <w:rPr>
          <w:b/>
          <w:bCs/>
          <w:sz w:val="23"/>
          <w:szCs w:val="23"/>
        </w:rPr>
      </w:pPr>
    </w:p>
    <w:p w:rsidR="00A607A8" w:rsidRDefault="00A607A8" w:rsidP="00A607A8">
      <w:pPr>
        <w:pStyle w:val="Default"/>
        <w:spacing w:line="276" w:lineRule="auto"/>
        <w:rPr>
          <w:b/>
          <w:bCs/>
          <w:sz w:val="23"/>
          <w:szCs w:val="23"/>
        </w:rPr>
      </w:pPr>
    </w:p>
    <w:p w:rsidR="00A607A8" w:rsidRPr="005E40B7" w:rsidRDefault="00A607A8" w:rsidP="00A607A8">
      <w:pPr>
        <w:pStyle w:val="Default"/>
        <w:spacing w:line="276" w:lineRule="auto"/>
        <w:rPr>
          <w:b/>
          <w:bCs/>
          <w:sz w:val="23"/>
          <w:szCs w:val="23"/>
        </w:rPr>
      </w:pPr>
    </w:p>
    <w:p w:rsidR="00A607A8" w:rsidRPr="00071AF6" w:rsidRDefault="00A607A8" w:rsidP="00A607A8">
      <w:pPr>
        <w:pStyle w:val="Default"/>
        <w:spacing w:line="276" w:lineRule="auto"/>
        <w:jc w:val="center"/>
        <w:rPr>
          <w:sz w:val="28"/>
          <w:szCs w:val="28"/>
        </w:rPr>
      </w:pPr>
      <w:r w:rsidRPr="00071AF6">
        <w:rPr>
          <w:b/>
          <w:bCs/>
          <w:sz w:val="28"/>
          <w:szCs w:val="28"/>
        </w:rPr>
        <w:t>Článok I.</w:t>
      </w:r>
    </w:p>
    <w:p w:rsidR="00A607A8" w:rsidRPr="00071AF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607A8" w:rsidRPr="00071AF6" w:rsidRDefault="00A607A8" w:rsidP="00A607A8">
      <w:pPr>
        <w:pStyle w:val="Default"/>
        <w:spacing w:line="276" w:lineRule="auto"/>
        <w:jc w:val="center"/>
        <w:rPr>
          <w:sz w:val="28"/>
          <w:szCs w:val="28"/>
        </w:rPr>
      </w:pPr>
      <w:r w:rsidRPr="00071AF6">
        <w:rPr>
          <w:b/>
          <w:bCs/>
          <w:sz w:val="28"/>
          <w:szCs w:val="28"/>
        </w:rPr>
        <w:t>Účel a úvodné ustanovenia</w:t>
      </w:r>
    </w:p>
    <w:p w:rsidR="00A607A8" w:rsidRPr="005E40B7" w:rsidRDefault="00A607A8" w:rsidP="00A607A8">
      <w:pPr>
        <w:pStyle w:val="Default"/>
        <w:spacing w:line="276" w:lineRule="auto"/>
        <w:jc w:val="center"/>
        <w:rPr>
          <w:sz w:val="23"/>
          <w:szCs w:val="23"/>
        </w:rPr>
      </w:pPr>
    </w:p>
    <w:p w:rsidR="00A607A8" w:rsidRPr="005E40B7" w:rsidRDefault="00A607A8" w:rsidP="00A607A8">
      <w:pPr>
        <w:pStyle w:val="Default"/>
        <w:spacing w:line="276" w:lineRule="auto"/>
        <w:rPr>
          <w:sz w:val="23"/>
          <w:szCs w:val="23"/>
        </w:rPr>
      </w:pPr>
    </w:p>
    <w:p w:rsidR="00A607A8" w:rsidRPr="00071AF6" w:rsidRDefault="00A607A8" w:rsidP="00A607A8">
      <w:pPr>
        <w:pStyle w:val="Default"/>
        <w:spacing w:line="276" w:lineRule="auto"/>
        <w:ind w:firstLine="360"/>
      </w:pPr>
      <w:r w:rsidRPr="00071AF6">
        <w:t xml:space="preserve">Účelom tejto smernice je podrobnejšia úprava postupu pri oznamovaní protispoločenskej činnosti u zamestnávateľa, ktorým je Centrum poradenstva a prevencie, </w:t>
      </w:r>
      <w:r>
        <w:t xml:space="preserve">Komenského 106/2, 017 01 Považská </w:t>
      </w:r>
      <w:proofErr w:type="spellStart"/>
      <w:r>
        <w:t>Bystric</w:t>
      </w:r>
      <w:proofErr w:type="spellEnd"/>
      <w:r w:rsidRPr="00071AF6">
        <w:t xml:space="preserve">. </w:t>
      </w:r>
    </w:p>
    <w:p w:rsidR="00A607A8" w:rsidRPr="00071AF6" w:rsidRDefault="00A607A8" w:rsidP="00A607A8">
      <w:pPr>
        <w:pStyle w:val="Default"/>
        <w:spacing w:line="276" w:lineRule="auto"/>
      </w:pPr>
    </w:p>
    <w:p w:rsidR="00A607A8" w:rsidRPr="00071AF6" w:rsidRDefault="00A607A8" w:rsidP="00A607A8">
      <w:pPr>
        <w:pStyle w:val="Default"/>
        <w:numPr>
          <w:ilvl w:val="0"/>
          <w:numId w:val="1"/>
        </w:numPr>
        <w:spacing w:line="276" w:lineRule="auto"/>
        <w:jc w:val="both"/>
      </w:pPr>
      <w:r w:rsidRPr="00071AF6">
        <w:t xml:space="preserve">Táto smernica upravuje postup pri podávaní a prijímaní oznámení, týkajúcich sa kriminality alebo inej protispoločenskej činnosti (ďalej len „protispoločenská činnosť“), o ktorej sa fyzická osoba dozvedela v súvislosti s výkonom svojho zamestnania, povolania, postavenia alebo funkcie, postup pri evidovaní oznámení a preverovaní oznámení, pri oboznamovaní oznamovateľa s výsledkom preverenia jeho oznámenia, ako aj podrobnosti o oprávneniach zodpovednej osoby pri preverovaní oznámení, o zachovaní mlčanlivosti o totožnosti oznamovateľa a o spracúvaní osobných údajov uvedených v oznámení. </w:t>
      </w:r>
    </w:p>
    <w:p w:rsidR="00A607A8" w:rsidRPr="00071AF6" w:rsidRDefault="00A607A8" w:rsidP="00A607A8">
      <w:pPr>
        <w:pStyle w:val="Default"/>
        <w:spacing w:line="276" w:lineRule="auto"/>
        <w:ind w:left="360"/>
        <w:jc w:val="both"/>
      </w:pPr>
    </w:p>
    <w:p w:rsidR="00A607A8" w:rsidRPr="00071AF6" w:rsidRDefault="00A607A8" w:rsidP="00A607A8">
      <w:pPr>
        <w:pStyle w:val="Default"/>
        <w:numPr>
          <w:ilvl w:val="0"/>
          <w:numId w:val="1"/>
        </w:numPr>
        <w:spacing w:line="276" w:lineRule="auto"/>
        <w:jc w:val="both"/>
      </w:pPr>
      <w:r w:rsidRPr="00071AF6">
        <w:t xml:space="preserve">Smernica je záväzná pre riaditeľa a pre zamestnancov, ktorých zamestnávateľom je Centrum poradenstva a prevencie, </w:t>
      </w:r>
      <w:r>
        <w:t>Komenského 106/2, Považská Bystrica</w:t>
      </w:r>
      <w:r w:rsidRPr="00071AF6">
        <w:t xml:space="preserve">. </w:t>
      </w:r>
    </w:p>
    <w:p w:rsidR="00A607A8" w:rsidRPr="00071AF6" w:rsidRDefault="00A607A8" w:rsidP="00A607A8">
      <w:pPr>
        <w:pStyle w:val="Odsekzoznamu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07A8" w:rsidRPr="00071AF6" w:rsidRDefault="00A607A8" w:rsidP="00A607A8">
      <w:pPr>
        <w:pStyle w:val="Default"/>
        <w:numPr>
          <w:ilvl w:val="0"/>
          <w:numId w:val="1"/>
        </w:numPr>
        <w:spacing w:line="276" w:lineRule="auto"/>
        <w:jc w:val="both"/>
      </w:pPr>
      <w:r w:rsidRPr="00071AF6">
        <w:t xml:space="preserve">Podmienky poskytovania ochrany v pracovnoprávnom vzťahu v súvislosti s oznamovaním </w:t>
      </w:r>
    </w:p>
    <w:p w:rsidR="00A607A8" w:rsidRPr="00071AF6" w:rsidRDefault="00A607A8" w:rsidP="00A607A8">
      <w:pPr>
        <w:spacing w:line="276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AF6">
        <w:rPr>
          <w:rFonts w:ascii="Times New Roman" w:hAnsi="Times New Roman" w:cs="Times New Roman"/>
          <w:color w:val="000000"/>
          <w:sz w:val="24"/>
          <w:szCs w:val="24"/>
        </w:rPr>
        <w:t>protispoločenskej činnosti, práva a povinnosti osôb pri oznamovaní protispoločenskej činnosti a vymedzenie pojmov, súvisiacich s oznamovaním protispoločenskej činnosti upravuje zákon o ochrane oznamovateľov protispoločenskej činnosti.</w:t>
      </w:r>
    </w:p>
    <w:p w:rsidR="00A607A8" w:rsidRPr="00071AF6" w:rsidRDefault="00A607A8" w:rsidP="00A607A8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607A8" w:rsidRPr="005E40B7" w:rsidRDefault="00A607A8" w:rsidP="00A607A8">
      <w:pPr>
        <w:spacing w:line="276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071AF6" w:rsidRDefault="00A607A8" w:rsidP="00A607A8">
      <w:pPr>
        <w:pStyle w:val="Default"/>
        <w:spacing w:line="276" w:lineRule="auto"/>
        <w:jc w:val="center"/>
        <w:rPr>
          <w:sz w:val="28"/>
          <w:szCs w:val="28"/>
        </w:rPr>
      </w:pPr>
      <w:r w:rsidRPr="00071AF6">
        <w:rPr>
          <w:b/>
          <w:bCs/>
          <w:sz w:val="28"/>
          <w:szCs w:val="28"/>
        </w:rPr>
        <w:t>Článok II.</w:t>
      </w:r>
    </w:p>
    <w:p w:rsidR="00A607A8" w:rsidRPr="00071AF6" w:rsidRDefault="00A607A8" w:rsidP="00A607A8">
      <w:pPr>
        <w:pStyle w:val="Default"/>
        <w:spacing w:line="276" w:lineRule="auto"/>
        <w:jc w:val="center"/>
        <w:rPr>
          <w:sz w:val="28"/>
          <w:szCs w:val="28"/>
        </w:rPr>
      </w:pPr>
      <w:r w:rsidRPr="00071AF6">
        <w:rPr>
          <w:b/>
          <w:bCs/>
          <w:sz w:val="28"/>
          <w:szCs w:val="28"/>
        </w:rPr>
        <w:t>Základné pojmy</w:t>
      </w:r>
    </w:p>
    <w:p w:rsidR="00A607A8" w:rsidRPr="0034522D" w:rsidRDefault="00A607A8" w:rsidP="00A607A8">
      <w:pPr>
        <w:pStyle w:val="Default"/>
        <w:spacing w:line="276" w:lineRule="auto"/>
        <w:rPr>
          <w:b/>
          <w:bCs/>
        </w:rPr>
      </w:pPr>
    </w:p>
    <w:p w:rsidR="00A607A8" w:rsidRDefault="00A607A8" w:rsidP="00A607A8">
      <w:pPr>
        <w:pStyle w:val="Default"/>
        <w:spacing w:line="276" w:lineRule="auto"/>
        <w:rPr>
          <w:b/>
          <w:bCs/>
        </w:rPr>
      </w:pPr>
    </w:p>
    <w:p w:rsidR="00A607A8" w:rsidRPr="0034522D" w:rsidRDefault="00A607A8" w:rsidP="00A607A8">
      <w:pPr>
        <w:pStyle w:val="Default"/>
        <w:spacing w:line="276" w:lineRule="auto"/>
      </w:pPr>
      <w:r w:rsidRPr="0034522D">
        <w:rPr>
          <w:b/>
          <w:bCs/>
        </w:rPr>
        <w:t xml:space="preserve">Zákon 54/2019 </w:t>
      </w:r>
      <w:proofErr w:type="spellStart"/>
      <w:r w:rsidRPr="0034522D">
        <w:rPr>
          <w:b/>
          <w:bCs/>
        </w:rPr>
        <w:t>Z.z</w:t>
      </w:r>
      <w:proofErr w:type="spellEnd"/>
      <w:r w:rsidRPr="0034522D">
        <w:rPr>
          <w:b/>
          <w:bCs/>
        </w:rPr>
        <w:t xml:space="preserve">. upravuje </w:t>
      </w:r>
    </w:p>
    <w:p w:rsidR="00A607A8" w:rsidRPr="00503F86" w:rsidRDefault="00A607A8" w:rsidP="00A607A8">
      <w:pPr>
        <w:pStyle w:val="Default"/>
        <w:spacing w:line="276" w:lineRule="auto"/>
      </w:pP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a) </w:t>
      </w:r>
      <w:r w:rsidRPr="00503F86">
        <w:rPr>
          <w:color w:val="484848"/>
        </w:rPr>
        <w:t xml:space="preserve">podmienky poskytovania ochrany osobám v pracovnoprávnom vzťahu alebo v inom obdobnom vzťahu v súvislosti s oznamovaním kriminality alebo inej protispoločenskej činnosti (ďalej len „protispoločenská činnosť“), </w:t>
      </w:r>
    </w:p>
    <w:p w:rsidR="00A607A8" w:rsidRPr="00503F86" w:rsidRDefault="00A607A8" w:rsidP="00A607A8">
      <w:pPr>
        <w:pStyle w:val="Default"/>
        <w:spacing w:line="276" w:lineRule="auto"/>
      </w:pP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b) práva a povinnosti osôb pri oznamovaní protispoločenskej činnosti a </w:t>
      </w:r>
    </w:p>
    <w:p w:rsidR="00A607A8" w:rsidRPr="00503F86" w:rsidRDefault="00A607A8" w:rsidP="00A607A8">
      <w:pPr>
        <w:pStyle w:val="Default"/>
        <w:spacing w:line="276" w:lineRule="auto"/>
      </w:pP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c) </w:t>
      </w:r>
      <w:r w:rsidRPr="00503F86">
        <w:rPr>
          <w:color w:val="484848"/>
        </w:rPr>
        <w:t xml:space="preserve">zriadenie, postavenie a pôsobnosť Úradu na ochranu oznamovateľov (ďalej len „úrad“). </w:t>
      </w:r>
    </w:p>
    <w:p w:rsidR="00A607A8" w:rsidRPr="00503F86" w:rsidRDefault="00A607A8" w:rsidP="00A607A8">
      <w:pPr>
        <w:pStyle w:val="Default"/>
        <w:spacing w:line="276" w:lineRule="auto"/>
        <w:rPr>
          <w:b/>
          <w:bCs/>
        </w:rPr>
      </w:pP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rPr>
          <w:b/>
          <w:bCs/>
        </w:rPr>
        <w:t xml:space="preserve">Protispoločenská činnosť </w:t>
      </w:r>
      <w:r w:rsidRPr="00503F86">
        <w:t xml:space="preserve">– je konanie, ktoré je trestným činom ako aj konanie, ktoré je priestupkom alebo iným správnym deliktom; za protispoločenskú činnosť sa považuje aj konanie, ktoré nie je priestupkom alebo iným správnym deliktom, ale pôsobí negatívne na spoločnosť. Inak povedané, ide o každé konanie, ktoré pôsobí negatívne na spoločnosť a presahuje záujem jednotlivca.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rPr>
          <w:b/>
          <w:bCs/>
        </w:rPr>
        <w:t xml:space="preserve">Protispoločenskú činnosť </w:t>
      </w:r>
      <w:r w:rsidRPr="00503F86">
        <w:t xml:space="preserve">chápeme ako konanie, ktoré je trestným činom, priestupkom alebo iným správnym deliktom, alebo pôsobí negatívne na spoločnosť tým, že ohrozuje verejný záujem.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Môže ísť napríklad o toto konanie: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trestný čin poškodzovania finančných záujmov EÚ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trestný čin machinácií pri verejnom obstarávaní a verejnej dražbe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trestné činy verejných činiteľov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trestné činy korupcie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iné trestné činy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priestupky a iné správne delikty </w:t>
      </w:r>
    </w:p>
    <w:p w:rsidR="00A607A8" w:rsidRPr="00503F86" w:rsidRDefault="00A607A8" w:rsidP="00A607A8">
      <w:pPr>
        <w:pStyle w:val="Default"/>
        <w:spacing w:line="276" w:lineRule="auto"/>
        <w:rPr>
          <w:b/>
          <w:bCs/>
        </w:rPr>
      </w:pP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rPr>
          <w:b/>
          <w:bCs/>
        </w:rPr>
        <w:t xml:space="preserve">Oznámenie </w:t>
      </w:r>
      <w:r w:rsidRPr="00503F86">
        <w:t xml:space="preserve">je dobromyseľné uvedenie skutočností, ktoré oznamujeme prokuratúre, správnemu orgánu, Úradu na ochranu oznamovateľov alebo svojmu zamestnávateľovi, o ktorých sme sa dozvedeli v súvislosti s výkonom našej práce a týkajú sa protispoločenskej činnosti.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rPr>
          <w:b/>
          <w:bCs/>
        </w:rPr>
        <w:t xml:space="preserve">Oznámením </w:t>
      </w:r>
      <w:r w:rsidRPr="00503F86">
        <w:t xml:space="preserve">je uvedenie skutočností, o ktorých sa fyzická osoba dozvedela v súvislosti s pracovnoprávnym vzťahom alebo iným obdobným vzťahom a ktoré sa týkajú protispoločenskej činnosti.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rPr>
          <w:b/>
          <w:bCs/>
        </w:rPr>
        <w:t xml:space="preserve">Kvalifikovaným oznámením </w:t>
      </w:r>
      <w:r w:rsidRPr="00503F86">
        <w:t xml:space="preserve">je oznámenie, ktoré môže prispieť alebo prispelo k objasneniu závažnej protispoločenskej činnosti alebo k zisteniu alebo k usvedčeniu jej páchateľa: </w:t>
      </w:r>
    </w:p>
    <w:p w:rsidR="00A607A8" w:rsidRPr="00503F86" w:rsidRDefault="00A607A8" w:rsidP="00A607A8">
      <w:pPr>
        <w:pStyle w:val="Default"/>
        <w:spacing w:line="276" w:lineRule="auto"/>
        <w:rPr>
          <w:b/>
          <w:bCs/>
        </w:rPr>
      </w:pPr>
    </w:p>
    <w:p w:rsidR="00A607A8" w:rsidRDefault="00A607A8" w:rsidP="00A607A8">
      <w:pPr>
        <w:pStyle w:val="Default"/>
        <w:spacing w:line="276" w:lineRule="auto"/>
      </w:pPr>
      <w:r w:rsidRPr="00503F86">
        <w:rPr>
          <w:b/>
          <w:bCs/>
        </w:rPr>
        <w:t xml:space="preserve">Závažnou protispoločenskou činnosťou </w:t>
      </w:r>
      <w:r w:rsidRPr="00503F86">
        <w:t>sa rozumie: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1. trestné činy podľa </w:t>
      </w:r>
      <w:r w:rsidRPr="00503F86">
        <w:rPr>
          <w:b/>
          <w:bCs/>
          <w:i/>
          <w:iCs/>
          <w:color w:val="5F1675"/>
        </w:rPr>
        <w:t>§ 168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170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170b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177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212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213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217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221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226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233a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237 až 240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243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243a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247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247d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251a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252 až 254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261 až 263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266 až 268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 xml:space="preserve">§ </w:t>
      </w:r>
      <w:r w:rsidRPr="00503F86">
        <w:rPr>
          <w:b/>
          <w:bCs/>
          <w:i/>
          <w:iCs/>
          <w:color w:val="5F1675"/>
        </w:rPr>
        <w:lastRenderedPageBreak/>
        <w:t>271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278a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283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299a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302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305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326 až 327a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328 až 336b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336d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>§ 348</w:t>
      </w:r>
      <w:r w:rsidRPr="00503F86">
        <w:t xml:space="preserve">, </w:t>
      </w:r>
      <w:r w:rsidRPr="00503F86">
        <w:rPr>
          <w:b/>
          <w:bCs/>
          <w:i/>
          <w:iCs/>
          <w:color w:val="5F1675"/>
        </w:rPr>
        <w:t xml:space="preserve">§ 352a </w:t>
      </w:r>
      <w:r w:rsidRPr="00503F86">
        <w:t xml:space="preserve">alebo </w:t>
      </w:r>
      <w:r w:rsidRPr="00503F86">
        <w:rPr>
          <w:b/>
          <w:bCs/>
          <w:i/>
          <w:iCs/>
          <w:color w:val="5F1675"/>
        </w:rPr>
        <w:t xml:space="preserve">§ 374 </w:t>
      </w:r>
      <w:r w:rsidRPr="00503F86">
        <w:t xml:space="preserve">Trestného zákona, </w:t>
      </w:r>
    </w:p>
    <w:p w:rsidR="00A607A8" w:rsidRPr="00503F86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03F86">
        <w:rPr>
          <w:rFonts w:ascii="Times New Roman" w:hAnsi="Times New Roman" w:cs="Times New Roman"/>
          <w:sz w:val="24"/>
          <w:szCs w:val="24"/>
        </w:rPr>
        <w:t>(viď príloha)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2. Trestný čin, za ktorý </w:t>
      </w:r>
      <w:r w:rsidRPr="00503F86">
        <w:rPr>
          <w:b/>
          <w:bCs/>
          <w:i/>
          <w:iCs/>
          <w:color w:val="5F1675"/>
        </w:rPr>
        <w:t xml:space="preserve">Trestný zákon </w:t>
      </w:r>
      <w:r w:rsidRPr="00503F86">
        <w:t xml:space="preserve">ustanovuje trest odňatia slobody s hornou hranicou trestnej sadzby prevyšujúcou dva roky,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3. správny delikt, za ktorý možno uložiť pokutu s hornou hranicou určenou výpočtom, alebo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4. správny delikt, za ktorý možno uložiť pokutu s hornou hranicou vo výške najmenej 30 000 eur, </w:t>
      </w:r>
    </w:p>
    <w:p w:rsidR="00A607A8" w:rsidRPr="00503F86" w:rsidRDefault="00A607A8" w:rsidP="00A607A8">
      <w:pPr>
        <w:pStyle w:val="Default"/>
        <w:spacing w:line="276" w:lineRule="auto"/>
        <w:rPr>
          <w:b/>
          <w:bCs/>
        </w:rPr>
      </w:pP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rPr>
          <w:b/>
          <w:bCs/>
        </w:rPr>
        <w:t xml:space="preserve">Oznamovateľom </w:t>
      </w:r>
      <w:r w:rsidRPr="00503F86">
        <w:t xml:space="preserve">je fyzická osoba, ktorá </w:t>
      </w:r>
      <w:r w:rsidRPr="00503F86">
        <w:rPr>
          <w:b/>
          <w:bCs/>
        </w:rPr>
        <w:t xml:space="preserve">v dobrej viere </w:t>
      </w:r>
      <w:r w:rsidRPr="00503F86">
        <w:t xml:space="preserve">urobí oznámenie orgánu príslušnému na prijatie oznámenia alebo zamestnávateľovi; za oznamovateľa sa považuje aj fyzická osoba, ktorá v dobrej viere: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1. urobí oznámenie a jej pracovnoprávny vzťah alebo iný obdobný vzťah sa skončil, ak sa dozvedela informácie o protispoločenskej činnosti počas trvania tohto pracovnoprávneho vzťahu alebo iného obdobného vzťahu,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2. urobí oznámenie a jej pracovnoprávny vzťah alebo iný obdobný vzťah ešte nevznikol, ak sa dozvedela informácie o protispoločenskej činnosti počas výberového konania alebo v rámci predzmluvných vzťahov,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3. urobila oznámenie anonymne a jej totožnosť bola odhalená,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>4. zverejnila informácie o protispoločenskej činnosti, ktoré sa dozvedela počas výberového konania alebo v rámci predzmluvných vzťahov a jej pracovnoprávny vzťah alebo iný obdobný vzťah ešte nevznikol alebo počas trvania pracovnoprávneho vzťahu alebo iného obdobného vzťahu alebo po skončení pracovnoprávneho alebo iného obdobného vzťahu z dôvodu, že:</w:t>
      </w:r>
    </w:p>
    <w:p w:rsidR="00A607A8" w:rsidRPr="00503F86" w:rsidRDefault="00A607A8" w:rsidP="00A607A8">
      <w:pPr>
        <w:pStyle w:val="Default"/>
        <w:spacing w:line="276" w:lineRule="auto"/>
        <w:ind w:firstLine="720"/>
        <w:jc w:val="both"/>
      </w:pPr>
      <w:r w:rsidRPr="00503F86">
        <w:t xml:space="preserve">4a. urobila oznámenie prostredníctvom vnútorného systému preverovania oznámení a nebola oboznámená s výsledkom preverenia podľa </w:t>
      </w:r>
      <w:r w:rsidRPr="00503F86">
        <w:rPr>
          <w:b/>
          <w:bCs/>
          <w:i/>
          <w:iCs/>
        </w:rPr>
        <w:t>§ 10 ods. 8</w:t>
      </w:r>
      <w:r w:rsidRPr="00503F86">
        <w:t xml:space="preserve">, alebo neboli prijaté vhodné opatrenia podľa </w:t>
      </w:r>
      <w:r w:rsidRPr="00503F86">
        <w:rPr>
          <w:b/>
          <w:bCs/>
          <w:i/>
          <w:iCs/>
        </w:rPr>
        <w:t xml:space="preserve">§ 10 ods. 8 </w:t>
      </w:r>
      <w:r w:rsidRPr="00503F86">
        <w:t xml:space="preserve">a následne urobila takéto oznámenie orgánu príslušnému na prijatie oznámenia a nebola v primeranej lehote oboznámená so stavom preverovania alebo s výsledkom preverenia, </w:t>
      </w:r>
    </w:p>
    <w:p w:rsidR="00A607A8" w:rsidRPr="00503F86" w:rsidRDefault="00A607A8" w:rsidP="00A607A8">
      <w:pPr>
        <w:pStyle w:val="Default"/>
        <w:spacing w:line="276" w:lineRule="auto"/>
        <w:ind w:firstLine="720"/>
        <w:jc w:val="both"/>
      </w:pPr>
      <w:r w:rsidRPr="00503F86">
        <w:t xml:space="preserve">4b. urobila oznámenie orgánu príslušnému na prijatie oznámenia a nebola v primeranej lehote oboznámená so stavom preverovania alebo s výsledkom preverenia, </w:t>
      </w:r>
    </w:p>
    <w:p w:rsidR="00A607A8" w:rsidRPr="00503F86" w:rsidRDefault="00A607A8" w:rsidP="00A607A8">
      <w:pPr>
        <w:pStyle w:val="Default"/>
        <w:spacing w:line="276" w:lineRule="auto"/>
        <w:ind w:firstLine="720"/>
        <w:jc w:val="both"/>
      </w:pPr>
      <w:r w:rsidRPr="00503F86">
        <w:t xml:space="preserve">4c. je dôvodná obava, že protispoločenská činnosť môže predstavovať bezprostredné alebo zjavné ohrozenie verejného záujmu, alebo </w:t>
      </w:r>
    </w:p>
    <w:p w:rsidR="00A607A8" w:rsidRPr="00503F86" w:rsidRDefault="00A607A8" w:rsidP="00A607A8">
      <w:pPr>
        <w:pStyle w:val="Default"/>
        <w:spacing w:line="276" w:lineRule="auto"/>
        <w:ind w:firstLine="720"/>
        <w:jc w:val="both"/>
      </w:pPr>
      <w:r w:rsidRPr="00503F86">
        <w:t>4d. je dôvodná obava, že v prípade urobenia oznámenia orgánu príslušnému na prijatie oznámenia by jej hrozil postih alebo vzhľadom na konkrétne okolnosti prípadu hrozí, že orgány na prijatie oznámenia nezabezpečia nestranné a nezávislé preverenie skutočností uvedených v oznámení.</w:t>
      </w:r>
    </w:p>
    <w:p w:rsidR="00A607A8" w:rsidRPr="00503F86" w:rsidRDefault="00A607A8" w:rsidP="00A607A8">
      <w:pPr>
        <w:pStyle w:val="Default"/>
        <w:spacing w:line="276" w:lineRule="auto"/>
        <w:ind w:firstLine="720"/>
        <w:jc w:val="both"/>
      </w:pPr>
      <w:r w:rsidRPr="00503F86">
        <w:t xml:space="preserve">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rPr>
          <w:b/>
          <w:bCs/>
        </w:rPr>
        <w:t xml:space="preserve">Zodpovednú osobu </w:t>
      </w:r>
      <w:r w:rsidRPr="00503F86">
        <w:t xml:space="preserve">chápeme ako osobu plniacu úlohy, ktoré vyplývajú zamestnávateľovi zo zákona o ochrane oznamovateľov protispoločenskej činnosti. To znamená, že prijíma, eviduje a preveruje oznámenia o protispoločenskej činnosti zamestnancov. </w:t>
      </w:r>
    </w:p>
    <w:p w:rsidR="00A607A8" w:rsidRPr="00503F86" w:rsidRDefault="00A607A8" w:rsidP="00A607A8">
      <w:pPr>
        <w:pStyle w:val="Default"/>
        <w:spacing w:line="276" w:lineRule="auto"/>
        <w:jc w:val="both"/>
      </w:pPr>
    </w:p>
    <w:p w:rsidR="00A607A8" w:rsidRPr="00503F86" w:rsidRDefault="00A607A8" w:rsidP="00A607A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F86">
        <w:rPr>
          <w:rFonts w:ascii="Times New Roman" w:hAnsi="Times New Roman" w:cs="Times New Roman"/>
          <w:b/>
          <w:bCs/>
          <w:sz w:val="24"/>
          <w:szCs w:val="24"/>
        </w:rPr>
        <w:t xml:space="preserve">Konflikt záujmov </w:t>
      </w:r>
      <w:r w:rsidRPr="00503F86">
        <w:rPr>
          <w:rFonts w:ascii="Times New Roman" w:hAnsi="Times New Roman" w:cs="Times New Roman"/>
          <w:sz w:val="24"/>
          <w:szCs w:val="24"/>
        </w:rPr>
        <w:t>je situácia, keď súkromný záujem môže vplývať na nezávislé plnenie úloh vykonávaných vo verejnom záujme. Teda situácie, ktoré môžu ohroziť nestrannosť a nezávislosť v rozhodovaní, a tým aj reputáciu či finančné zdravie organizácie.</w:t>
      </w:r>
    </w:p>
    <w:p w:rsidR="00A607A8" w:rsidRPr="00503F86" w:rsidRDefault="00A607A8" w:rsidP="00A607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607A8" w:rsidRPr="00503F86" w:rsidRDefault="00A607A8" w:rsidP="00A607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607A8" w:rsidRPr="00503F86" w:rsidRDefault="00A607A8" w:rsidP="00A607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607A8" w:rsidRPr="0034522D" w:rsidRDefault="00A607A8" w:rsidP="00A607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607A8" w:rsidRPr="0034522D" w:rsidRDefault="00A607A8" w:rsidP="00A607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607A8" w:rsidRPr="00503F86" w:rsidRDefault="00A607A8" w:rsidP="00A607A8">
      <w:pPr>
        <w:pStyle w:val="Default"/>
        <w:spacing w:line="276" w:lineRule="auto"/>
        <w:jc w:val="center"/>
        <w:rPr>
          <w:sz w:val="28"/>
          <w:szCs w:val="28"/>
        </w:rPr>
      </w:pPr>
      <w:r w:rsidRPr="00503F86">
        <w:rPr>
          <w:b/>
          <w:bCs/>
          <w:sz w:val="28"/>
          <w:szCs w:val="28"/>
        </w:rPr>
        <w:t>Článok III.</w:t>
      </w:r>
    </w:p>
    <w:p w:rsidR="00A607A8" w:rsidRPr="00503F86" w:rsidRDefault="00A607A8" w:rsidP="00A607A8">
      <w:pPr>
        <w:pStyle w:val="Default"/>
        <w:spacing w:line="276" w:lineRule="auto"/>
        <w:jc w:val="center"/>
        <w:rPr>
          <w:sz w:val="28"/>
          <w:szCs w:val="28"/>
        </w:rPr>
      </w:pPr>
      <w:r w:rsidRPr="00503F86">
        <w:rPr>
          <w:b/>
          <w:bCs/>
          <w:sz w:val="28"/>
          <w:szCs w:val="28"/>
        </w:rPr>
        <w:t>Zodpovedná osoba</w:t>
      </w:r>
    </w:p>
    <w:p w:rsidR="00A607A8" w:rsidRDefault="00A607A8" w:rsidP="00A607A8">
      <w:pPr>
        <w:pStyle w:val="Default"/>
        <w:spacing w:line="276" w:lineRule="auto"/>
        <w:rPr>
          <w:sz w:val="23"/>
          <w:szCs w:val="23"/>
        </w:rPr>
      </w:pPr>
    </w:p>
    <w:p w:rsidR="00A607A8" w:rsidRDefault="00A607A8" w:rsidP="00A607A8">
      <w:pPr>
        <w:pStyle w:val="Default"/>
        <w:spacing w:line="276" w:lineRule="auto"/>
        <w:rPr>
          <w:sz w:val="23"/>
          <w:szCs w:val="23"/>
        </w:rPr>
      </w:pP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E40B7">
        <w:rPr>
          <w:sz w:val="23"/>
          <w:szCs w:val="23"/>
        </w:rPr>
        <w:t>1</w:t>
      </w:r>
      <w:r w:rsidRPr="00503F86">
        <w:t xml:space="preserve">. Na základe ustanovenia § 10 ods. 1 a 2 zákona o ochrane oznamovateľov protispoločenskej činnosti plní úlohy zodpovednej osoby v Centre poradenstva a prevencie, </w:t>
      </w:r>
      <w:r>
        <w:t>K</w:t>
      </w:r>
      <w:r w:rsidR="00E372CB">
        <w:t>omenského 106/2</w:t>
      </w:r>
      <w:r w:rsidRPr="00503F86">
        <w:t xml:space="preserve">, </w:t>
      </w:r>
      <w:r w:rsidR="00E372CB">
        <w:t>Považská Bystrica</w:t>
      </w:r>
      <w:r w:rsidRPr="00503F86">
        <w:t xml:space="preserve"> zamestnanec </w:t>
      </w:r>
      <w:r w:rsidR="00E372CB">
        <w:t xml:space="preserve">: Mária </w:t>
      </w:r>
      <w:proofErr w:type="spellStart"/>
      <w:r w:rsidR="00E372CB">
        <w:t>Budayová</w:t>
      </w:r>
      <w:proofErr w:type="spellEnd"/>
      <w:r w:rsidR="00E372CB">
        <w:t>, ktorá eviduje v registratúre podanie</w:t>
      </w:r>
      <w:r>
        <w:t>.</w:t>
      </w:r>
      <w:r w:rsidRPr="00503F86">
        <w:t xml:space="preserve"> </w:t>
      </w:r>
    </w:p>
    <w:p w:rsidR="00A607A8" w:rsidRDefault="00A607A8" w:rsidP="00A607A8">
      <w:pPr>
        <w:pStyle w:val="Default"/>
        <w:spacing w:line="276" w:lineRule="auto"/>
        <w:jc w:val="both"/>
      </w:pPr>
      <w:r w:rsidRPr="00503F86">
        <w:t xml:space="preserve">2. Zodpovedná osoba, ktorá plní úlohy zamestnávateľa podľa odsekov 5 až 8 a § 11 ods. 1 (ďalej len „zodpovedná osoba“), je povinná preverovať oznámenia s Hlavným kontrolórom zriaďovateľa. </w:t>
      </w:r>
    </w:p>
    <w:p w:rsidR="00A607A8" w:rsidRDefault="00A607A8" w:rsidP="00A607A8">
      <w:pPr>
        <w:pStyle w:val="Default"/>
        <w:spacing w:line="276" w:lineRule="auto"/>
        <w:jc w:val="both"/>
      </w:pPr>
    </w:p>
    <w:p w:rsidR="00A607A8" w:rsidRPr="00503F86" w:rsidRDefault="00A607A8" w:rsidP="00A607A8">
      <w:pPr>
        <w:pStyle w:val="Default"/>
        <w:spacing w:line="276" w:lineRule="auto"/>
        <w:jc w:val="both"/>
      </w:pPr>
    </w:p>
    <w:p w:rsidR="00A607A8" w:rsidRPr="00503F86" w:rsidRDefault="00A607A8" w:rsidP="00A607A8">
      <w:pPr>
        <w:pStyle w:val="Default"/>
        <w:spacing w:line="276" w:lineRule="auto"/>
        <w:jc w:val="center"/>
        <w:rPr>
          <w:sz w:val="28"/>
          <w:szCs w:val="28"/>
        </w:rPr>
      </w:pPr>
      <w:r w:rsidRPr="00503F86">
        <w:rPr>
          <w:b/>
          <w:bCs/>
          <w:sz w:val="28"/>
          <w:szCs w:val="28"/>
        </w:rPr>
        <w:t>Článok IV.</w:t>
      </w:r>
    </w:p>
    <w:p w:rsidR="00A607A8" w:rsidRPr="00503F8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03F86">
        <w:rPr>
          <w:b/>
          <w:bCs/>
          <w:sz w:val="28"/>
          <w:szCs w:val="28"/>
        </w:rPr>
        <w:t>Podávanie a prijímanie oznámení</w:t>
      </w:r>
    </w:p>
    <w:p w:rsidR="00A607A8" w:rsidRPr="00503F86" w:rsidRDefault="00A607A8" w:rsidP="00A607A8">
      <w:pPr>
        <w:pStyle w:val="Default"/>
        <w:spacing w:line="276" w:lineRule="auto"/>
        <w:jc w:val="center"/>
      </w:pP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1. Oznámenie možno podať </w:t>
      </w:r>
      <w:r w:rsidRPr="00503F86">
        <w:rPr>
          <w:b/>
          <w:bCs/>
        </w:rPr>
        <w:t>písomne</w:t>
      </w:r>
      <w:r w:rsidRPr="00503F86">
        <w:t xml:space="preserve">, </w:t>
      </w:r>
      <w:r w:rsidRPr="00503F86">
        <w:rPr>
          <w:b/>
          <w:bCs/>
        </w:rPr>
        <w:t xml:space="preserve">ústne </w:t>
      </w:r>
      <w:r w:rsidRPr="00503F86">
        <w:t xml:space="preserve">alebo </w:t>
      </w:r>
      <w:r w:rsidRPr="00503F86">
        <w:rPr>
          <w:b/>
          <w:bCs/>
        </w:rPr>
        <w:t>elektronickou poštou</w:t>
      </w:r>
      <w:r w:rsidRPr="00503F86">
        <w:t xml:space="preserve">.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2. </w:t>
      </w:r>
      <w:r w:rsidRPr="00503F86">
        <w:rPr>
          <w:b/>
          <w:bCs/>
        </w:rPr>
        <w:t xml:space="preserve">Písomne </w:t>
      </w:r>
      <w:r w:rsidRPr="00503F86">
        <w:t>- v uzatvorenej obálke s označením „</w:t>
      </w:r>
      <w:r w:rsidRPr="00503F86">
        <w:rPr>
          <w:b/>
          <w:bCs/>
        </w:rPr>
        <w:t>Neotvárať – do rúk zodpovednej osoby</w:t>
      </w:r>
      <w:r w:rsidRPr="00503F86">
        <w:t xml:space="preserve">“, a to priamo do rúk zodpovednej osoby, alebo poštou na adresu: </w:t>
      </w:r>
      <w:r w:rsidR="00E372CB">
        <w:t>Komenského 106/2</w:t>
      </w:r>
      <w:r w:rsidRPr="00503F86">
        <w:t xml:space="preserve">, </w:t>
      </w:r>
      <w:r w:rsidR="00E372CB">
        <w:t>017 01 Považská Bystrica</w:t>
      </w:r>
      <w:r w:rsidRPr="00503F86">
        <w:t xml:space="preserve">. Zamestnanec </w:t>
      </w:r>
      <w:r>
        <w:t>centra</w:t>
      </w:r>
      <w:r w:rsidRPr="00503F86">
        <w:t xml:space="preserve">, poverený prijímaním poštových zásielok nie je oprávnený obálku s takýmto označením otvárať a je povinný ju bez zbytočného odkladu postúpiť zodpovednej osobe. </w:t>
      </w: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3. </w:t>
      </w:r>
      <w:r w:rsidRPr="00503F86">
        <w:rPr>
          <w:b/>
          <w:bCs/>
        </w:rPr>
        <w:t xml:space="preserve">Ústne </w:t>
      </w:r>
      <w:r w:rsidRPr="00503F86">
        <w:t xml:space="preserve">- osobne do záznamu zodpovednej osoby </w:t>
      </w:r>
      <w:r>
        <w:t>v centre</w:t>
      </w:r>
      <w:r w:rsidRPr="00503F86">
        <w:t xml:space="preserve">, ktorá o ňom vyhotoví zápisnicu. </w:t>
      </w:r>
    </w:p>
    <w:p w:rsidR="00A607A8" w:rsidRPr="00503F86" w:rsidRDefault="00A607A8" w:rsidP="00A607A8">
      <w:pPr>
        <w:pStyle w:val="Nadpis3"/>
        <w:shd w:val="clear" w:color="auto" w:fill="FFFFFF"/>
        <w:spacing w:line="300" w:lineRule="atLeast"/>
      </w:pPr>
      <w:r w:rsidRPr="00D4468F">
        <w:rPr>
          <w:rFonts w:eastAsia="Calibri"/>
          <w:b w:val="0"/>
          <w:bCs w:val="0"/>
          <w:color w:val="000000"/>
          <w:sz w:val="24"/>
          <w:szCs w:val="24"/>
        </w:rPr>
        <w:t>4</w:t>
      </w:r>
      <w:r w:rsidRPr="00503F86">
        <w:t>.</w:t>
      </w:r>
      <w:r w:rsidRPr="00D4468F">
        <w:rPr>
          <w:rFonts w:eastAsia="Calibri"/>
          <w:color w:val="000000"/>
          <w:sz w:val="24"/>
          <w:szCs w:val="24"/>
        </w:rPr>
        <w:t>Elektronickou poštou</w:t>
      </w:r>
      <w:r w:rsidRPr="00503F86">
        <w:rPr>
          <w:b w:val="0"/>
          <w:bCs w:val="0"/>
        </w:rPr>
        <w:t xml:space="preserve"> </w:t>
      </w:r>
      <w:r w:rsidRPr="00D4468F">
        <w:rPr>
          <w:b w:val="0"/>
          <w:bCs w:val="0"/>
        </w:rPr>
        <w:t xml:space="preserve">– </w:t>
      </w:r>
      <w:r w:rsidRPr="00D4468F">
        <w:rPr>
          <w:rFonts w:eastAsia="Calibri"/>
          <w:b w:val="0"/>
          <w:bCs w:val="0"/>
          <w:color w:val="000000"/>
          <w:sz w:val="24"/>
          <w:szCs w:val="24"/>
        </w:rPr>
        <w:t>na e-mailovú adresu zodpovednej osoby</w:t>
      </w:r>
      <w:r>
        <w:t xml:space="preserve"> </w:t>
      </w:r>
      <w:hyperlink r:id="rId5" w:history="1">
        <w:r w:rsidR="00E372CB" w:rsidRPr="00AE44C3">
          <w:rPr>
            <w:rStyle w:val="Hypertextovprepojenie"/>
            <w:b w:val="0"/>
            <w:bCs w:val="0"/>
          </w:rPr>
          <w:t>cpppappb</w:t>
        </w:r>
        <w:r w:rsidR="00E372CB" w:rsidRPr="00AE44C3">
          <w:rPr>
            <w:rStyle w:val="Hypertextovprepojenie"/>
            <w:rFonts w:eastAsia="Calibri"/>
            <w:b w:val="0"/>
            <w:bCs w:val="0"/>
            <w:sz w:val="24"/>
            <w:szCs w:val="24"/>
          </w:rPr>
          <w:t>@gmail.com</w:t>
        </w:r>
      </w:hyperlink>
      <w:r>
        <w:rPr>
          <w:rFonts w:eastAsia="Calibri"/>
          <w:b w:val="0"/>
          <w:bCs w:val="0"/>
          <w:color w:val="000000"/>
          <w:sz w:val="24"/>
          <w:szCs w:val="24"/>
        </w:rPr>
        <w:t xml:space="preserve"> . </w:t>
      </w:r>
      <w:r w:rsidRPr="00D4468F">
        <w:rPr>
          <w:rFonts w:eastAsia="Calibri"/>
          <w:b w:val="0"/>
          <w:bCs w:val="0"/>
          <w:color w:val="000000"/>
          <w:sz w:val="24"/>
          <w:szCs w:val="24"/>
        </w:rPr>
        <w:t>Táto e-mailová adresa je dostupná 24 hodín denne.</w:t>
      </w:r>
      <w:r w:rsidRPr="00503F86">
        <w:rPr>
          <w:b w:val="0"/>
          <w:bCs w:val="0"/>
        </w:rPr>
        <w:t xml:space="preserve"> </w:t>
      </w: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03F8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03F86">
        <w:rPr>
          <w:b/>
          <w:bCs/>
          <w:sz w:val="28"/>
          <w:szCs w:val="28"/>
        </w:rPr>
        <w:t>Článok V.</w:t>
      </w:r>
    </w:p>
    <w:p w:rsidR="00A607A8" w:rsidRPr="00503F8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607A8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03F86">
        <w:rPr>
          <w:b/>
          <w:bCs/>
          <w:sz w:val="28"/>
          <w:szCs w:val="28"/>
        </w:rPr>
        <w:t xml:space="preserve">Preverovanie oznámení, oprávnenia zodpovednej osoby pri preverovaní oznámení, evidovanie oznámení a oboznamovanie oznamovateľa </w:t>
      </w:r>
      <w:r>
        <w:rPr>
          <w:b/>
          <w:bCs/>
          <w:sz w:val="28"/>
          <w:szCs w:val="28"/>
        </w:rPr>
        <w:t xml:space="preserve">                           </w:t>
      </w:r>
      <w:r w:rsidRPr="00503F86">
        <w:rPr>
          <w:b/>
          <w:bCs/>
          <w:sz w:val="28"/>
          <w:szCs w:val="28"/>
        </w:rPr>
        <w:t xml:space="preserve">s výsledkom preverenia </w:t>
      </w:r>
    </w:p>
    <w:p w:rsidR="00A607A8" w:rsidRPr="00503F8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Zodpovedná osoba je povinná prijať a preveriť každé oznámenie.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Pri preverovaní oznámenia zodpovedná osoba vychádza z jeho obsahu, bez ohľadu na jeho označenie.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Ak z obsahu podania vyplýva, že nejde o oznámenie podľa zákona, ale na vybavenie podania je príslušný iný orgán, zodpovedná osoba podanie bezodkladne postúpi tomuto orgánu. O postúpení podania zodpovedná osoba informuje podávateľa podania, pokiaľ nejde o anonymné podanie.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Ak z obsahu podania vyplýva, že oznámením je iba časť podania, preverí sa len príslušná časť podania. Ostatné časti podania, zodpovedná osoba bezodkladne postúpi orgánu príslušnému </w:t>
      </w:r>
      <w:r w:rsidRPr="005E40B7">
        <w:rPr>
          <w:sz w:val="23"/>
          <w:szCs w:val="23"/>
        </w:rPr>
        <w:lastRenderedPageBreak/>
        <w:t xml:space="preserve">na vybavenie a budú vybavené podľa príslušnej právnej úpravy (napr. sťažnosť podľa zákona č. 9/2010 Z. z. o sťažnostiach). O postúpení podania zodpovedná osoba informuje podávateľa podania, pokiaľ nejde o anonymné podanie.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Zodpovedná osoba je povinná preveriť oznámenie najneskôr do 90 dní od jeho prijatia. V odôvodnených prípadoch môže zodpovedná osoba túto lehotu predĺžiť o ďalších 30 dní. O tejto skutočnosti, ako aj o dôvodoch predĺženia lehoty je povinná bezodkladne informovať oznamovateľa, pokiaľ nejde o anonymné oznámenie.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V prípade potreby doplnenia alebo </w:t>
      </w:r>
      <w:proofErr w:type="spellStart"/>
      <w:r w:rsidRPr="005E40B7">
        <w:rPr>
          <w:sz w:val="23"/>
          <w:szCs w:val="23"/>
        </w:rPr>
        <w:t>upresnenia</w:t>
      </w:r>
      <w:proofErr w:type="spellEnd"/>
      <w:r w:rsidRPr="005E40B7">
        <w:rPr>
          <w:sz w:val="23"/>
          <w:szCs w:val="23"/>
        </w:rPr>
        <w:t xml:space="preserve"> údajov uvedených v oznámení zodpovedná osoba bez zbytočného odkladu vyzve oznamovateľa na jeho doplnenie, alebo </w:t>
      </w:r>
      <w:proofErr w:type="spellStart"/>
      <w:r w:rsidRPr="005E40B7">
        <w:rPr>
          <w:sz w:val="23"/>
          <w:szCs w:val="23"/>
        </w:rPr>
        <w:t>upresnenie</w:t>
      </w:r>
      <w:proofErr w:type="spellEnd"/>
      <w:r w:rsidRPr="005E40B7">
        <w:rPr>
          <w:sz w:val="23"/>
          <w:szCs w:val="23"/>
        </w:rPr>
        <w:t xml:space="preserve"> s určením primeranej lehoty na uskutočnenie tohto úkonu. Zodpovedná osoba je oprávnená žiadať oznamovateľa o poskytnutie súčinnosti pri preverení oznámenia.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Na žiadosť zodpovednej osoby sú zamestnanci a štatutárny orgán zamestnávateľa povinní poskytnúť doklady, iné písomnosti, vyjadrenia, informácie, údaje potrebné na preverenie oznámenia, ako aj ďalšiu nevyhnutnú súčinnosť pri vybavovaní oznámenia.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Zodpovedná osoba je povinná zachovávať mlčanlivosť o totožnosti oznamovateľa.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Pri preverovaní oznámenia zodpovedná osoba používa jeho odpis, alebo ak je to možné, jeho kópiu, bez uvedenia údajov, ktoré by identifikovali podávateľa oznámenia. </w:t>
      </w:r>
    </w:p>
    <w:p w:rsidR="00A607A8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Pokiaľ oznámenie smeruje voči konkrétnemu zamestnancovi alebo štatutárnemu orgánu zamestnávateľa, zodpovedná osoba oboznámi dotknutého zamestnanca, alebo štatutárny orgán zamestnávateľa s informáciami uvedenými v oznámení a umožní im vyjadriť sa k nemu, ako aj predložiť doklady, písomnosti či iné informácie potrebné na spoľahlivé preverenie veci. </w:t>
      </w:r>
    </w:p>
    <w:p w:rsidR="00A607A8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03F86">
        <w:rPr>
          <w:sz w:val="23"/>
          <w:szCs w:val="23"/>
        </w:rPr>
        <w:t>V prípade, že z obsahu oznámenia, alebo z informácií, ktoré sú obsahom oznámenia, možno zistiť totožnosť podávateľa oznámenia, zodpovedná osoba s takýmito informáciami dotknutého zamestnanca ani štatutárny orgán zamestnávateľa neoboznámi, ale vyzve ho len na uvedenie, resp. predloženie skutočností nevyhnutných na spoľahlivé preverenie oznámenia</w:t>
      </w:r>
      <w:r>
        <w:rPr>
          <w:sz w:val="23"/>
          <w:szCs w:val="23"/>
        </w:rPr>
        <w:t>-</w:t>
      </w:r>
    </w:p>
    <w:p w:rsidR="00A607A8" w:rsidRPr="00503F86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O</w:t>
      </w:r>
      <w:r w:rsidRPr="00503F86">
        <w:rPr>
          <w:sz w:val="23"/>
          <w:szCs w:val="23"/>
        </w:rPr>
        <w:t xml:space="preserve"> výsledku preverenia oznámenia spíše zodpovedná osoba písomnú správu o výsledku preverenia oznámenia, v ktorej zhrnie skutočnosti, ktoré uvádza oznamovateľ a zároveň sa vyjadrí ku každej skutočnosti, a to z hľadiska preverenia pravdivosti tvrdených skutočností a z hľadiska posúdenia ich právnej relevancie vo vzťahu k možnému naplneniu prvku protiprávnosti. </w:t>
      </w:r>
    </w:p>
    <w:p w:rsidR="00A607A8" w:rsidRPr="005E40B7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  <w:rPr>
          <w:sz w:val="23"/>
          <w:szCs w:val="23"/>
        </w:rPr>
      </w:pPr>
      <w:r w:rsidRPr="005E40B7">
        <w:rPr>
          <w:sz w:val="23"/>
          <w:szCs w:val="23"/>
        </w:rPr>
        <w:t xml:space="preserve">Zodpovedná osoba je povinná oboznámiť oznamovateľa s výsledkom preverenia oznámenia a opatreniami, ak sa prijali na základe preverenia oznámenia, najneskôr do desiatich dní od preverenia oznámenia. </w:t>
      </w:r>
    </w:p>
    <w:p w:rsidR="00A607A8" w:rsidRPr="00503F86" w:rsidRDefault="00A607A8" w:rsidP="00A607A8">
      <w:pPr>
        <w:pStyle w:val="Default"/>
        <w:numPr>
          <w:ilvl w:val="0"/>
          <w:numId w:val="2"/>
        </w:numPr>
        <w:spacing w:line="276" w:lineRule="auto"/>
        <w:ind w:left="360"/>
        <w:jc w:val="both"/>
      </w:pPr>
      <w:r w:rsidRPr="00503F86">
        <w:t>Oznámenie je vybavené oboznámením oznamovateľa s výsledkom preverenia oznámenia a opatreniami, ak boli prijaté na základe preverenia oznámenia, prípadne oboznámením oznamovateľa s výsledkom vybavenia oznámenia postúpeného na vybavenie podľa Trestného poriadku, alebo osobitných predpisov, zaslaného zodpovednej osobe od príslušného orgánu na jej žiadosť.</w:t>
      </w:r>
    </w:p>
    <w:p w:rsidR="00A607A8" w:rsidRDefault="00A607A8" w:rsidP="00A607A8">
      <w:pPr>
        <w:pStyle w:val="Default"/>
        <w:spacing w:line="276" w:lineRule="auto"/>
        <w:rPr>
          <w:sz w:val="23"/>
          <w:szCs w:val="23"/>
        </w:rPr>
      </w:pPr>
    </w:p>
    <w:p w:rsidR="00A607A8" w:rsidRDefault="00A607A8" w:rsidP="00A607A8">
      <w:pPr>
        <w:pStyle w:val="Default"/>
        <w:spacing w:line="276" w:lineRule="auto"/>
        <w:rPr>
          <w:sz w:val="23"/>
          <w:szCs w:val="23"/>
        </w:rPr>
      </w:pPr>
    </w:p>
    <w:p w:rsidR="00A607A8" w:rsidRDefault="00A607A8" w:rsidP="00A607A8">
      <w:pPr>
        <w:pStyle w:val="Default"/>
        <w:spacing w:line="276" w:lineRule="auto"/>
        <w:rPr>
          <w:sz w:val="23"/>
          <w:szCs w:val="23"/>
        </w:rPr>
      </w:pPr>
    </w:p>
    <w:p w:rsidR="00A607A8" w:rsidRPr="005E40B7" w:rsidRDefault="00A607A8" w:rsidP="00A607A8">
      <w:pPr>
        <w:pStyle w:val="Default"/>
        <w:spacing w:line="276" w:lineRule="auto"/>
        <w:rPr>
          <w:sz w:val="23"/>
          <w:szCs w:val="23"/>
        </w:rPr>
      </w:pPr>
    </w:p>
    <w:p w:rsidR="00A607A8" w:rsidRPr="00503F8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03F86">
        <w:rPr>
          <w:b/>
          <w:bCs/>
          <w:sz w:val="28"/>
          <w:szCs w:val="28"/>
        </w:rPr>
        <w:t xml:space="preserve">Článok VI. </w:t>
      </w:r>
    </w:p>
    <w:p w:rsidR="00A607A8" w:rsidRPr="00503F8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03F86">
        <w:rPr>
          <w:b/>
          <w:bCs/>
          <w:sz w:val="28"/>
          <w:szCs w:val="28"/>
        </w:rPr>
        <w:t xml:space="preserve">Evidovanie oznámení a spracúvanie osobných údajov uvedených v oznámení </w:t>
      </w:r>
    </w:p>
    <w:p w:rsidR="00A607A8" w:rsidRPr="00503F86" w:rsidRDefault="00A607A8" w:rsidP="00A607A8">
      <w:pPr>
        <w:pStyle w:val="Default"/>
        <w:spacing w:line="276" w:lineRule="auto"/>
      </w:pPr>
    </w:p>
    <w:p w:rsidR="00A607A8" w:rsidRPr="00503F86" w:rsidRDefault="00A607A8" w:rsidP="00A607A8">
      <w:pPr>
        <w:pStyle w:val="Default"/>
        <w:numPr>
          <w:ilvl w:val="0"/>
          <w:numId w:val="3"/>
        </w:numPr>
        <w:spacing w:line="276" w:lineRule="auto"/>
        <w:jc w:val="both"/>
      </w:pPr>
      <w:r w:rsidRPr="00503F86">
        <w:lastRenderedPageBreak/>
        <w:t xml:space="preserve">Evidenciu oznámení o protispoločenskej činnosti vedie v zákonom určenom rozsahu zodpovedná osoba v osobitnej dokumentačnej zložke po dobu 3 rokov odo dňa doručenia oznámenia o protispoločenskej činnosti. </w:t>
      </w:r>
    </w:p>
    <w:p w:rsidR="00A607A8" w:rsidRPr="00503F86" w:rsidRDefault="00A607A8" w:rsidP="00A607A8">
      <w:pPr>
        <w:pStyle w:val="Default"/>
        <w:numPr>
          <w:ilvl w:val="0"/>
          <w:numId w:val="3"/>
        </w:numPr>
        <w:spacing w:line="276" w:lineRule="auto"/>
        <w:jc w:val="both"/>
      </w:pPr>
      <w:r w:rsidRPr="00503F86">
        <w:t xml:space="preserve">Zodpovedná osoba je povinná viesť evidenciu podnetov, v ktorej zaznamenáva nasledujúce údaje: </w:t>
      </w:r>
    </w:p>
    <w:p w:rsidR="00A607A8" w:rsidRPr="00503F86" w:rsidRDefault="00A607A8" w:rsidP="00A607A8">
      <w:pPr>
        <w:pStyle w:val="Default"/>
        <w:spacing w:line="276" w:lineRule="auto"/>
        <w:ind w:left="360"/>
        <w:jc w:val="both"/>
      </w:pPr>
      <w:r w:rsidRPr="00503F86">
        <w:t xml:space="preserve">a. dátum doručenia oznámenia, </w:t>
      </w:r>
    </w:p>
    <w:p w:rsidR="00A607A8" w:rsidRPr="00503F86" w:rsidRDefault="00A607A8" w:rsidP="00A607A8">
      <w:pPr>
        <w:pStyle w:val="Default"/>
        <w:spacing w:line="276" w:lineRule="auto"/>
        <w:ind w:left="360"/>
        <w:jc w:val="both"/>
      </w:pPr>
      <w:r w:rsidRPr="00503F86">
        <w:t xml:space="preserve">b. meno, priezvisko a pobyt oznamovateľa, </w:t>
      </w:r>
    </w:p>
    <w:p w:rsidR="00A607A8" w:rsidRPr="00503F86" w:rsidRDefault="00A607A8" w:rsidP="00A607A8">
      <w:pPr>
        <w:pStyle w:val="Default"/>
        <w:spacing w:line="276" w:lineRule="auto"/>
        <w:ind w:left="360"/>
        <w:jc w:val="both"/>
      </w:pPr>
      <w:r w:rsidRPr="00503F86">
        <w:t xml:space="preserve">c. predmet oznámenia, </w:t>
      </w:r>
    </w:p>
    <w:p w:rsidR="00A607A8" w:rsidRPr="00503F86" w:rsidRDefault="00A607A8" w:rsidP="00A607A8">
      <w:pPr>
        <w:pStyle w:val="Default"/>
        <w:spacing w:line="276" w:lineRule="auto"/>
        <w:ind w:left="360"/>
        <w:jc w:val="both"/>
      </w:pPr>
      <w:r w:rsidRPr="00503F86">
        <w:t xml:space="preserve">d. výsledok preverenia oznámenia, </w:t>
      </w:r>
    </w:p>
    <w:p w:rsidR="00A607A8" w:rsidRPr="00503F86" w:rsidRDefault="00A607A8" w:rsidP="00A607A8">
      <w:pPr>
        <w:pStyle w:val="Default"/>
        <w:spacing w:line="276" w:lineRule="auto"/>
        <w:ind w:left="360"/>
        <w:jc w:val="both"/>
      </w:pPr>
      <w:r w:rsidRPr="00503F86">
        <w:t xml:space="preserve">e. dátum skončenia preverenia oznámenia. </w:t>
      </w:r>
    </w:p>
    <w:p w:rsidR="00A607A8" w:rsidRPr="00503F86" w:rsidRDefault="00A607A8" w:rsidP="00A607A8">
      <w:pPr>
        <w:pStyle w:val="Default"/>
        <w:spacing w:line="276" w:lineRule="auto"/>
        <w:ind w:left="360"/>
        <w:jc w:val="both"/>
      </w:pPr>
      <w:r w:rsidRPr="00503F86">
        <w:t xml:space="preserve">f. dátum a spôsob oboznámenia oznamovateľa oznámenia s výsledkom preverenia. </w:t>
      </w:r>
    </w:p>
    <w:p w:rsidR="00A607A8" w:rsidRDefault="00A607A8" w:rsidP="00A607A8">
      <w:pPr>
        <w:pStyle w:val="Default"/>
        <w:spacing w:line="276" w:lineRule="auto"/>
        <w:jc w:val="both"/>
        <w:rPr>
          <w:sz w:val="23"/>
          <w:szCs w:val="23"/>
        </w:rPr>
      </w:pPr>
    </w:p>
    <w:p w:rsidR="00A607A8" w:rsidRPr="00503F86" w:rsidRDefault="00A607A8" w:rsidP="00A607A8">
      <w:pPr>
        <w:pStyle w:val="Default"/>
        <w:spacing w:line="276" w:lineRule="auto"/>
        <w:jc w:val="both"/>
      </w:pPr>
      <w:r w:rsidRPr="00503F86">
        <w:t xml:space="preserve">Vyššie uvedené osobné údaje dotknutej osoby sa spracúvajú v súlade s čl. 6 ods. 1 písm. c) NARIADENIA EURÓPSKEHO PARLAMENTU A RADY (EÚ) 2016/679 z 27. apríla 2016 o ochrane fyzických osôb pri spracúvaní osobných údajov a o voľnom pohybe takýchto údajov, ktorým sa zrušuje smernica 95/46/ES (všeobecné nariadenie o ochrane údajov), resp. v súlade s </w:t>
      </w:r>
      <w:proofErr w:type="spellStart"/>
      <w:r w:rsidRPr="00503F86">
        <w:t>ust</w:t>
      </w:r>
      <w:proofErr w:type="spellEnd"/>
      <w:r w:rsidRPr="00503F86">
        <w:t xml:space="preserve">. § 13 ods. 1 písm. c) zákona č. 18/2018 Z. z. o ochrane osobných údajov a o zmene a doplnení niektorých zákonov. </w:t>
      </w:r>
    </w:p>
    <w:p w:rsidR="00A607A8" w:rsidRPr="00503F86" w:rsidRDefault="00A607A8" w:rsidP="00A607A8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86">
        <w:rPr>
          <w:rFonts w:ascii="Times New Roman" w:hAnsi="Times New Roman" w:cs="Times New Roman"/>
          <w:color w:val="000000"/>
          <w:sz w:val="24"/>
          <w:szCs w:val="24"/>
        </w:rPr>
        <w:t>3. Každé novoprijaté oznámenie je zodpovedná osoba povinná bezodkladne zaevidovať v evidencii oznámení pod číslom oznámenia, ktorý pozostáva z poradového čísla jeho doručenia a roku doručenia.</w:t>
      </w:r>
    </w:p>
    <w:p w:rsidR="00A607A8" w:rsidRPr="00503F86" w:rsidRDefault="00A607A8" w:rsidP="00A607A8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07A8" w:rsidRPr="00503F86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03F86">
        <w:rPr>
          <w:b/>
          <w:bCs/>
          <w:sz w:val="28"/>
          <w:szCs w:val="28"/>
        </w:rPr>
        <w:t xml:space="preserve">Článok VI. </w:t>
      </w:r>
    </w:p>
    <w:p w:rsidR="00A607A8" w:rsidRDefault="00A607A8" w:rsidP="00A607A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503F86">
        <w:rPr>
          <w:b/>
          <w:bCs/>
          <w:sz w:val="28"/>
          <w:szCs w:val="28"/>
        </w:rPr>
        <w:t xml:space="preserve">Záverečné ustanovenia </w:t>
      </w:r>
    </w:p>
    <w:p w:rsidR="00A607A8" w:rsidRPr="00503F86" w:rsidRDefault="00A607A8" w:rsidP="00A607A8">
      <w:pPr>
        <w:pStyle w:val="Default"/>
        <w:spacing w:line="276" w:lineRule="auto"/>
        <w:jc w:val="center"/>
      </w:pP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1. Táto smernica je zverejnená a sprístupnená na webovom sídle </w:t>
      </w:r>
    </w:p>
    <w:p w:rsidR="00A607A8" w:rsidRPr="00503F86" w:rsidRDefault="00A607A8" w:rsidP="00A607A8">
      <w:pPr>
        <w:pStyle w:val="Default"/>
        <w:spacing w:line="276" w:lineRule="auto"/>
      </w:pPr>
      <w:r w:rsidRPr="00503F86">
        <w:t xml:space="preserve">2. Táto smernica nadobúda účinnosť dňa 1.9.2023 </w:t>
      </w:r>
    </w:p>
    <w:p w:rsidR="00A607A8" w:rsidRPr="00503F86" w:rsidRDefault="00A607A8" w:rsidP="00A607A8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07A8" w:rsidRPr="00503F86" w:rsidRDefault="00A607A8" w:rsidP="00A607A8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3F86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E372CB">
        <w:rPr>
          <w:rFonts w:ascii="Times New Roman" w:hAnsi="Times New Roman" w:cs="Times New Roman"/>
          <w:color w:val="000000"/>
          <w:sz w:val="24"/>
          <w:szCs w:val="24"/>
        </w:rPr>
        <w:t> Považskej Bystrici</w:t>
      </w:r>
      <w:r w:rsidRPr="00503F86">
        <w:rPr>
          <w:rFonts w:ascii="Times New Roman" w:hAnsi="Times New Roman" w:cs="Times New Roman"/>
          <w:color w:val="000000"/>
          <w:sz w:val="24"/>
          <w:szCs w:val="24"/>
        </w:rPr>
        <w:t>, dňa 1.9.2023</w:t>
      </w: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E372CB" w:rsidP="00A607A8">
      <w:pPr>
        <w:spacing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Mgr. Katarína Tomanová</w:t>
      </w:r>
    </w:p>
    <w:p w:rsidR="00A607A8" w:rsidRPr="005E40B7" w:rsidRDefault="00A607A8" w:rsidP="00A607A8">
      <w:pPr>
        <w:spacing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riaditeľka</w:t>
      </w: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353" w:type="dxa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34"/>
        <w:gridCol w:w="3447"/>
        <w:gridCol w:w="2180"/>
        <w:gridCol w:w="2492"/>
      </w:tblGrid>
      <w:tr w:rsidR="00A607A8" w:rsidRPr="005E40B7" w:rsidTr="008F47CA">
        <w:trPr>
          <w:trHeight w:val="853"/>
        </w:trPr>
        <w:tc>
          <w:tcPr>
            <w:tcW w:w="9353" w:type="dxa"/>
            <w:gridSpan w:val="4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before="8" w:line="276" w:lineRule="auto"/>
              <w:rPr>
                <w:sz w:val="20"/>
                <w:lang w:val="en-US"/>
              </w:rPr>
            </w:pPr>
          </w:p>
          <w:p w:rsidR="00A607A8" w:rsidRPr="005E40B7" w:rsidRDefault="00A607A8" w:rsidP="008F47CA">
            <w:pPr>
              <w:pStyle w:val="TableParagraph"/>
              <w:spacing w:before="1" w:line="276" w:lineRule="auto"/>
              <w:ind w:left="143"/>
              <w:rPr>
                <w:b/>
                <w:i/>
                <w:sz w:val="24"/>
                <w:lang w:val="en-US"/>
              </w:rPr>
            </w:pPr>
            <w:proofErr w:type="spellStart"/>
            <w:r w:rsidRPr="005E40B7">
              <w:rPr>
                <w:i/>
                <w:sz w:val="24"/>
                <w:lang w:val="en-US"/>
              </w:rPr>
              <w:t>Záznam</w:t>
            </w:r>
            <w:proofErr w:type="spellEnd"/>
            <w:r w:rsidRPr="005E40B7">
              <w:rPr>
                <w:i/>
                <w:sz w:val="24"/>
                <w:lang w:val="en-US"/>
              </w:rPr>
              <w:t xml:space="preserve"> o </w:t>
            </w:r>
            <w:proofErr w:type="spellStart"/>
            <w:r w:rsidRPr="005E40B7">
              <w:rPr>
                <w:i/>
                <w:sz w:val="24"/>
                <w:lang w:val="en-US"/>
              </w:rPr>
              <w:t>oboznámení</w:t>
            </w:r>
            <w:proofErr w:type="spellEnd"/>
            <w:r w:rsidRPr="005E40B7">
              <w:rPr>
                <w:i/>
                <w:sz w:val="24"/>
                <w:lang w:val="en-US"/>
              </w:rPr>
              <w:t xml:space="preserve"> </w:t>
            </w:r>
            <w:proofErr w:type="spellStart"/>
            <w:r w:rsidRPr="005E40B7">
              <w:rPr>
                <w:i/>
                <w:sz w:val="24"/>
                <w:lang w:val="en-US"/>
              </w:rPr>
              <w:t>zamestnancov</w:t>
            </w:r>
            <w:proofErr w:type="spellEnd"/>
            <w:r w:rsidRPr="005E40B7">
              <w:rPr>
                <w:i/>
                <w:sz w:val="24"/>
                <w:lang w:val="en-US"/>
              </w:rPr>
              <w:t xml:space="preserve"> CPP </w:t>
            </w:r>
            <w:proofErr w:type="spellStart"/>
            <w:r w:rsidR="00E372CB">
              <w:rPr>
                <w:i/>
                <w:sz w:val="24"/>
                <w:lang w:val="en-US"/>
              </w:rPr>
              <w:t>Považská</w:t>
            </w:r>
            <w:proofErr w:type="spellEnd"/>
            <w:r w:rsidR="00E372CB">
              <w:rPr>
                <w:i/>
                <w:sz w:val="24"/>
                <w:lang w:val="en-US"/>
              </w:rPr>
              <w:t xml:space="preserve"> Bystrica</w:t>
            </w:r>
            <w:r>
              <w:rPr>
                <w:i/>
                <w:sz w:val="24"/>
                <w:lang w:val="en-US"/>
              </w:rPr>
              <w:t xml:space="preserve"> so </w:t>
            </w:r>
            <w:proofErr w:type="spellStart"/>
            <w:r>
              <w:rPr>
                <w:i/>
                <w:sz w:val="24"/>
                <w:lang w:val="en-US"/>
              </w:rPr>
              <w:t>smernicou</w:t>
            </w:r>
            <w:proofErr w:type="spellEnd"/>
          </w:p>
          <w:p w:rsidR="00A607A8" w:rsidRPr="005E40B7" w:rsidRDefault="00A607A8" w:rsidP="008F47CA">
            <w:pPr>
              <w:pStyle w:val="TableParagraph"/>
              <w:spacing w:line="276" w:lineRule="auto"/>
              <w:ind w:left="143"/>
              <w:rPr>
                <w:b/>
                <w:i/>
                <w:sz w:val="24"/>
                <w:lang w:val="en-US"/>
              </w:rPr>
            </w:pPr>
          </w:p>
        </w:tc>
      </w:tr>
      <w:tr w:rsidR="00A607A8" w:rsidRPr="005E40B7" w:rsidTr="008F47CA">
        <w:trPr>
          <w:trHeight w:val="349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before="117" w:line="276" w:lineRule="auto"/>
              <w:ind w:left="251"/>
              <w:rPr>
                <w:b/>
                <w:i/>
                <w:sz w:val="20"/>
                <w:lang w:val="en-US"/>
              </w:rPr>
            </w:pPr>
            <w:proofErr w:type="spellStart"/>
            <w:r w:rsidRPr="005E40B7">
              <w:rPr>
                <w:b/>
                <w:i/>
                <w:sz w:val="20"/>
                <w:lang w:val="en-US"/>
              </w:rPr>
              <w:t>Dátum</w:t>
            </w:r>
            <w:proofErr w:type="spellEnd"/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before="117" w:line="276" w:lineRule="auto"/>
              <w:ind w:left="184"/>
              <w:rPr>
                <w:b/>
                <w:i/>
                <w:sz w:val="20"/>
                <w:lang w:val="en-US"/>
              </w:rPr>
            </w:pPr>
            <w:proofErr w:type="spellStart"/>
            <w:r w:rsidRPr="005E40B7">
              <w:rPr>
                <w:b/>
                <w:i/>
                <w:sz w:val="20"/>
                <w:lang w:val="en-US"/>
              </w:rPr>
              <w:t>Meno</w:t>
            </w:r>
            <w:proofErr w:type="spellEnd"/>
            <w:r w:rsidRPr="005E40B7">
              <w:rPr>
                <w:b/>
                <w:i/>
                <w:sz w:val="20"/>
                <w:lang w:val="en-US"/>
              </w:rPr>
              <w:t xml:space="preserve"> a </w:t>
            </w:r>
            <w:proofErr w:type="spellStart"/>
            <w:r w:rsidRPr="005E40B7">
              <w:rPr>
                <w:b/>
                <w:i/>
                <w:sz w:val="20"/>
                <w:lang w:val="en-US"/>
              </w:rPr>
              <w:t>priezvisko</w:t>
            </w:r>
            <w:proofErr w:type="spellEnd"/>
            <w:r w:rsidRPr="005E40B7">
              <w:rPr>
                <w:b/>
                <w:i/>
                <w:sz w:val="20"/>
                <w:lang w:val="en-US"/>
              </w:rPr>
              <w:t xml:space="preserve"> </w:t>
            </w:r>
            <w:proofErr w:type="spellStart"/>
            <w:r w:rsidRPr="005E40B7">
              <w:rPr>
                <w:b/>
                <w:i/>
                <w:sz w:val="20"/>
                <w:lang w:val="en-US"/>
              </w:rPr>
              <w:t>zamestnanca</w:t>
            </w:r>
            <w:proofErr w:type="spellEnd"/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before="117" w:line="276" w:lineRule="auto"/>
              <w:ind w:left="668"/>
              <w:rPr>
                <w:b/>
                <w:i/>
                <w:sz w:val="20"/>
                <w:lang w:val="en-US"/>
              </w:rPr>
            </w:pPr>
            <w:proofErr w:type="spellStart"/>
            <w:r w:rsidRPr="005E40B7">
              <w:rPr>
                <w:b/>
                <w:i/>
                <w:sz w:val="20"/>
                <w:lang w:val="en-US"/>
              </w:rPr>
              <w:t>Funkcia</w:t>
            </w:r>
            <w:proofErr w:type="spellEnd"/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before="117" w:line="276" w:lineRule="auto"/>
              <w:ind w:left="880" w:right="1001"/>
              <w:jc w:val="center"/>
              <w:rPr>
                <w:b/>
                <w:i/>
                <w:sz w:val="20"/>
                <w:lang w:val="en-US"/>
              </w:rPr>
            </w:pPr>
            <w:proofErr w:type="spellStart"/>
            <w:r w:rsidRPr="005E40B7">
              <w:rPr>
                <w:b/>
                <w:i/>
                <w:sz w:val="20"/>
                <w:lang w:val="en-US"/>
              </w:rPr>
              <w:t>Podpis</w:t>
            </w:r>
            <w:proofErr w:type="spellEnd"/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7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7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7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7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7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7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  <w:tr w:rsidR="00A607A8" w:rsidRPr="005E40B7" w:rsidTr="008F47CA">
        <w:trPr>
          <w:trHeight w:val="395"/>
        </w:trPr>
        <w:tc>
          <w:tcPr>
            <w:tcW w:w="1234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3447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180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  <w:tc>
          <w:tcPr>
            <w:tcW w:w="2492" w:type="dxa"/>
            <w:shd w:val="clear" w:color="auto" w:fill="auto"/>
          </w:tcPr>
          <w:p w:rsidR="00A607A8" w:rsidRPr="005E40B7" w:rsidRDefault="00A607A8" w:rsidP="008F47CA">
            <w:pPr>
              <w:pStyle w:val="TableParagraph"/>
              <w:spacing w:line="276" w:lineRule="auto"/>
              <w:rPr>
                <w:lang w:val="en-US"/>
              </w:rPr>
            </w:pPr>
          </w:p>
        </w:tc>
      </w:tr>
    </w:tbl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A607A8" w:rsidRPr="005E40B7" w:rsidRDefault="00A607A8" w:rsidP="00A607A8">
      <w:pPr>
        <w:spacing w:line="276" w:lineRule="auto"/>
        <w:rPr>
          <w:rFonts w:ascii="Times New Roman" w:eastAsia="Times New Roman" w:hAnsi="Times New Roman" w:cs="Times New Roman"/>
        </w:rPr>
      </w:pPr>
    </w:p>
    <w:p w:rsidR="003C0D13" w:rsidRDefault="00E372CB"/>
    <w:sectPr w:rsidR="003C0D13">
      <w:pgSz w:w="11900" w:h="16838"/>
      <w:pgMar w:top="1427" w:right="1406" w:bottom="43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32218"/>
    <w:multiLevelType w:val="hybridMultilevel"/>
    <w:tmpl w:val="C1D834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F006A34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06A7B"/>
    <w:multiLevelType w:val="hybridMultilevel"/>
    <w:tmpl w:val="78ACF20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6D50BE"/>
    <w:multiLevelType w:val="hybridMultilevel"/>
    <w:tmpl w:val="9DF2D61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607A8"/>
    <w:rsid w:val="00335165"/>
    <w:rsid w:val="00963330"/>
    <w:rsid w:val="00A607A8"/>
    <w:rsid w:val="00A92061"/>
    <w:rsid w:val="00E372CB"/>
    <w:rsid w:val="00F6319B"/>
    <w:rsid w:val="00FE1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07A8"/>
    <w:pPr>
      <w:spacing w:after="0" w:line="240" w:lineRule="auto"/>
    </w:pPr>
    <w:rPr>
      <w:rFonts w:ascii="Calibri" w:eastAsia="Calibri" w:hAnsi="Calibri" w:cs="Arial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A607A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A607A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607A8"/>
    <w:pPr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lavikaChar">
    <w:name w:val="Hlavička Char"/>
    <w:basedOn w:val="Predvolenpsmoodseku"/>
    <w:link w:val="Hlavika"/>
    <w:uiPriority w:val="99"/>
    <w:rsid w:val="00A607A8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Odsekzoznamu">
    <w:name w:val="List Paragraph"/>
    <w:basedOn w:val="Normlny"/>
    <w:uiPriority w:val="34"/>
    <w:qFormat/>
    <w:rsid w:val="00A607A8"/>
    <w:pPr>
      <w:ind w:left="708"/>
    </w:pPr>
  </w:style>
  <w:style w:type="paragraph" w:customStyle="1" w:styleId="TableParagraph">
    <w:name w:val="Table Paragraph"/>
    <w:basedOn w:val="Normlny"/>
    <w:uiPriority w:val="1"/>
    <w:qFormat/>
    <w:rsid w:val="00A607A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Default">
    <w:name w:val="Default"/>
    <w:rsid w:val="00A607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A607A8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pppapp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2025-05-06T10:24:00Z</dcterms:created>
  <dcterms:modified xsi:type="dcterms:W3CDTF">2025-05-06T11:18:00Z</dcterms:modified>
</cp:coreProperties>
</file>